
<file path=[Content_Types].xml><?xml version="1.0" encoding="utf-8"?>
<Types xmlns="http://schemas.openxmlformats.org/package/2006/content-types">
  <Default Extension="png" ContentType="image/pn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9D8" w:rsidRDefault="0077068C">
      <w:pPr>
        <w:pStyle w:val="a3"/>
        <w:spacing w:after="0" w:line="360" w:lineRule="auto"/>
        <w:contextualSpacing/>
        <w:jc w:val="center"/>
        <w:rPr>
          <w:sz w:val="28"/>
        </w:rPr>
      </w:pPr>
      <w:r>
        <w:rPr>
          <w:sz w:val="28"/>
        </w:rPr>
        <w:t xml:space="preserve">Министерство цифрового развития, связи и </w:t>
      </w:r>
      <w:r>
        <w:rPr>
          <w:sz w:val="28"/>
        </w:rPr>
        <w:br/>
        <w:t>массовых коммуникаций Российской Федерации</w:t>
      </w:r>
    </w:p>
    <w:p w:rsidR="00C469D8" w:rsidRDefault="0077068C">
      <w:pPr>
        <w:pStyle w:val="style3"/>
        <w:spacing w:after="0"/>
        <w:contextualSpacing/>
        <w:jc w:val="center"/>
        <w:rPr>
          <w:sz w:val="28"/>
        </w:rPr>
      </w:pPr>
      <w:r>
        <w:rPr>
          <w:sz w:val="28"/>
        </w:rPr>
        <w:t xml:space="preserve">Сибирский государственный университет телекоммуникаций и информатики </w:t>
      </w: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77068C">
      <w:pPr>
        <w:spacing w:after="0" w:line="360" w:lineRule="auto"/>
        <w:contextualSpacing/>
        <w:jc w:val="center"/>
        <w:rPr>
          <w:b/>
        </w:rPr>
      </w:pPr>
      <w:r>
        <w:rPr>
          <w:b/>
        </w:rPr>
        <w:t>Межрегиональный учебный центр переподготовки специалистов</w:t>
      </w: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77068C">
      <w:pPr>
        <w:pStyle w:val="1"/>
        <w:spacing w:before="0" w:after="0" w:line="360" w:lineRule="auto"/>
        <w:contextualSpacing/>
        <w:jc w:val="center"/>
        <w:rPr>
          <w:sz w:val="28"/>
        </w:rPr>
      </w:pPr>
      <w:r>
        <w:rPr>
          <w:sz w:val="28"/>
        </w:rPr>
        <w:t>Контрольная работа</w:t>
      </w:r>
    </w:p>
    <w:p w:rsidR="00C469D8" w:rsidRDefault="0077068C">
      <w:pPr>
        <w:pStyle w:val="1"/>
        <w:spacing w:before="0" w:after="0" w:line="360" w:lineRule="auto"/>
        <w:contextualSpacing/>
        <w:jc w:val="center"/>
        <w:rPr>
          <w:color w:val="FF0000"/>
          <w:sz w:val="28"/>
        </w:rPr>
      </w:pPr>
      <w:r>
        <w:rPr>
          <w:b w:val="0"/>
          <w:sz w:val="28"/>
        </w:rPr>
        <w:t xml:space="preserve">по дисциплине: </w:t>
      </w:r>
      <w:r>
        <w:rPr>
          <w:b w:val="0"/>
          <w:sz w:val="28"/>
        </w:rPr>
        <w:t>"Компьютерное моделирование"</w:t>
      </w:r>
    </w:p>
    <w:p w:rsidR="00C469D8" w:rsidRDefault="00C469D8">
      <w:pPr>
        <w:pStyle w:val="1"/>
        <w:spacing w:before="0" w:after="0" w:line="360" w:lineRule="auto"/>
        <w:contextualSpacing/>
        <w:jc w:val="center"/>
        <w:rPr>
          <w:color w:val="FF0000"/>
          <w:sz w:val="28"/>
        </w:rPr>
      </w:pPr>
    </w:p>
    <w:p w:rsidR="00C469D8" w:rsidRDefault="00C469D8">
      <w:pPr>
        <w:spacing w:after="0" w:line="360" w:lineRule="auto"/>
        <w:contextualSpacing/>
      </w:pP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C469D8">
      <w:pPr>
        <w:spacing w:after="0" w:line="360" w:lineRule="auto"/>
        <w:contextualSpacing/>
        <w:jc w:val="center"/>
        <w:rPr>
          <w:b/>
        </w:rPr>
      </w:pPr>
    </w:p>
    <w:p w:rsidR="00C469D8" w:rsidRDefault="0077068C">
      <w:pPr>
        <w:spacing w:after="0" w:line="360" w:lineRule="auto"/>
        <w:ind w:firstLine="5245"/>
        <w:contextualSpacing/>
        <w:rPr>
          <w:color w:val="FF0000"/>
          <w:sz w:val="20"/>
        </w:rPr>
      </w:pPr>
      <w:r>
        <w:rPr>
          <w:b/>
        </w:rPr>
        <w:t>Выполнил</w:t>
      </w:r>
      <w:r>
        <w:t xml:space="preserve">: </w:t>
      </w:r>
      <w:proofErr w:type="spellStart"/>
      <w:r>
        <w:t>Субачев</w:t>
      </w:r>
      <w:proofErr w:type="spellEnd"/>
      <w:r>
        <w:t xml:space="preserve"> С.В.</w:t>
      </w:r>
    </w:p>
    <w:p w:rsidR="00C469D8" w:rsidRDefault="0077068C">
      <w:pPr>
        <w:spacing w:after="0" w:line="360" w:lineRule="auto"/>
        <w:ind w:firstLine="5245"/>
        <w:contextualSpacing/>
      </w:pPr>
      <w:r>
        <w:rPr>
          <w:b/>
        </w:rPr>
        <w:t>Группа</w:t>
      </w:r>
      <w:r>
        <w:t>: РМТ-92</w:t>
      </w:r>
    </w:p>
    <w:p w:rsidR="00C469D8" w:rsidRDefault="0077068C">
      <w:pPr>
        <w:spacing w:after="0" w:line="360" w:lineRule="auto"/>
        <w:ind w:firstLine="5245"/>
        <w:contextualSpacing/>
        <w:rPr>
          <w:b/>
        </w:rPr>
      </w:pPr>
      <w:r>
        <w:rPr>
          <w:b/>
        </w:rPr>
        <w:t>Вариант: 13</w:t>
      </w:r>
    </w:p>
    <w:p w:rsidR="00C469D8" w:rsidRDefault="0077068C">
      <w:pPr>
        <w:spacing w:after="0" w:line="360" w:lineRule="auto"/>
        <w:ind w:firstLine="5245"/>
        <w:contextualSpacing/>
      </w:pPr>
      <w:r>
        <w:rPr>
          <w:b/>
        </w:rPr>
        <w:t xml:space="preserve">     </w:t>
      </w:r>
    </w:p>
    <w:p w:rsidR="00C469D8" w:rsidRDefault="0077068C">
      <w:pPr>
        <w:spacing w:after="0" w:line="360" w:lineRule="auto"/>
        <w:ind w:firstLine="5245"/>
        <w:contextualSpacing/>
      </w:pPr>
      <w:commentRangeStart w:id="0"/>
      <w:r>
        <w:rPr>
          <w:b/>
        </w:rPr>
        <w:t>Проверил</w:t>
      </w:r>
      <w:r>
        <w:t xml:space="preserve">: </w:t>
      </w:r>
      <w:commentRangeEnd w:id="0"/>
      <w:r>
        <w:rPr>
          <w:rStyle w:val="aa"/>
        </w:rPr>
        <w:commentReference w:id="0"/>
      </w:r>
    </w:p>
    <w:p w:rsidR="00C469D8" w:rsidRDefault="00C469D8">
      <w:pPr>
        <w:spacing w:after="0" w:line="360" w:lineRule="auto"/>
        <w:contextualSpacing/>
        <w:jc w:val="right"/>
        <w:rPr>
          <w:color w:val="FF0000"/>
          <w:sz w:val="20"/>
        </w:rPr>
      </w:pPr>
    </w:p>
    <w:p w:rsidR="00C469D8" w:rsidRDefault="00C469D8">
      <w:pPr>
        <w:spacing w:after="0" w:line="360" w:lineRule="auto"/>
        <w:contextualSpacing/>
      </w:pPr>
    </w:p>
    <w:p w:rsidR="00C469D8" w:rsidRDefault="00C469D8">
      <w:pPr>
        <w:spacing w:after="0" w:line="360" w:lineRule="auto"/>
        <w:ind w:firstLine="3686"/>
        <w:contextualSpacing/>
        <w:jc w:val="center"/>
      </w:pPr>
    </w:p>
    <w:p w:rsidR="00C469D8" w:rsidRDefault="00C469D8">
      <w:pPr>
        <w:spacing w:after="0" w:line="360" w:lineRule="auto"/>
        <w:ind w:firstLine="3686"/>
        <w:contextualSpacing/>
        <w:jc w:val="center"/>
      </w:pPr>
    </w:p>
    <w:p w:rsidR="00C469D8" w:rsidRDefault="00C469D8">
      <w:pPr>
        <w:spacing w:after="0" w:line="360" w:lineRule="auto"/>
        <w:ind w:firstLine="3686"/>
        <w:contextualSpacing/>
        <w:jc w:val="center"/>
      </w:pPr>
    </w:p>
    <w:p w:rsidR="00C469D8" w:rsidRDefault="00C469D8">
      <w:pPr>
        <w:spacing w:after="0" w:line="360" w:lineRule="auto"/>
        <w:contextualSpacing/>
      </w:pPr>
    </w:p>
    <w:p w:rsidR="00C469D8" w:rsidRDefault="0077068C">
      <w:pPr>
        <w:spacing w:after="0"/>
        <w:jc w:val="center"/>
        <w:rPr>
          <w:rFonts w:ascii="Times New Roman" w:hAnsi="Times New Roman"/>
        </w:rPr>
      </w:pPr>
      <w:r>
        <w:t>Новосибирск, 2021год</w:t>
      </w:r>
    </w:p>
    <w:p w:rsidR="00C469D8" w:rsidRDefault="00C469D8">
      <w:pPr>
        <w:spacing w:after="0"/>
        <w:jc w:val="center"/>
        <w:rPr>
          <w:rFonts w:ascii="Times New Roman" w:hAnsi="Times New Roman"/>
        </w:rPr>
      </w:pPr>
    </w:p>
    <w:p w:rsidR="00C469D8" w:rsidRDefault="0077068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Задание на контрольную работу</w:t>
      </w:r>
    </w:p>
    <w:p w:rsidR="00C469D8" w:rsidRDefault="00C469D8">
      <w:pPr>
        <w:spacing w:after="0"/>
        <w:rPr>
          <w:rFonts w:ascii="Times New Roman" w:hAnsi="Times New Roman"/>
        </w:rPr>
      </w:pPr>
    </w:p>
    <w:p w:rsidR="00C469D8" w:rsidRDefault="0077068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Заданы модели систем связи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: </w:t>
      </w:r>
    </w:p>
    <w:p w:rsidR="00C469D8" w:rsidRDefault="0077068C">
      <w:pPr>
        <w:pStyle w:val="a7"/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битовой скоростью передачи </w:t>
      </w:r>
      <w:proofErr w:type="spellStart"/>
      <w:r>
        <w:rPr>
          <w:rFonts w:ascii="Times New Roman" w:hAnsi="Times New Roman"/>
        </w:rPr>
        <w:t>R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, Мбит/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; </w:t>
      </w:r>
    </w:p>
    <w:p w:rsidR="00C469D8" w:rsidRDefault="0077068C">
      <w:pPr>
        <w:pStyle w:val="a7"/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модуляцией 4, 8 PSK, 16, </w:t>
      </w:r>
      <w:r>
        <w:rPr>
          <w:rFonts w:ascii="Times New Roman" w:hAnsi="Times New Roman"/>
        </w:rPr>
        <w:t>64, 256 QAM;</w:t>
      </w:r>
    </w:p>
    <w:p w:rsidR="00C469D8" w:rsidRDefault="0077068C">
      <w:pPr>
        <w:pStyle w:val="a7"/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фильтром с коэффициентом сглаживания ROF;</w:t>
      </w:r>
    </w:p>
    <w:p w:rsidR="00C469D8" w:rsidRDefault="0077068C">
      <w:pPr>
        <w:spacing w:after="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каналом с шумом AWGN с отношением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dB</w:t>
      </w:r>
      <w:proofErr w:type="spellEnd"/>
      <w:r>
        <w:rPr>
          <w:rFonts w:ascii="Times New Roman" w:hAnsi="Times New Roman"/>
        </w:rPr>
        <w:t>.</w:t>
      </w:r>
    </w:p>
    <w:p w:rsidR="00C469D8" w:rsidRDefault="0077068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Style w:val="a9"/>
        <w:tblW w:w="0" w:type="auto"/>
        <w:tblLook w:val="04A0"/>
      </w:tblPr>
      <w:tblGrid>
        <w:gridCol w:w="633"/>
        <w:gridCol w:w="1883"/>
        <w:gridCol w:w="1765"/>
        <w:gridCol w:w="1765"/>
        <w:gridCol w:w="1898"/>
        <w:gridCol w:w="1627"/>
      </w:tblGrid>
      <w:tr w:rsidR="00C469D8">
        <w:tc>
          <w:tcPr>
            <w:tcW w:w="633" w:type="dxa"/>
          </w:tcPr>
          <w:p w:rsidR="00C469D8" w:rsidRDefault="0077068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№ вар</w:t>
            </w:r>
          </w:p>
        </w:tc>
        <w:tc>
          <w:tcPr>
            <w:tcW w:w="1883" w:type="dxa"/>
          </w:tcPr>
          <w:p w:rsidR="00C469D8" w:rsidRDefault="0077068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Скорость</w:t>
            </w:r>
          </w:p>
          <w:p w:rsidR="00C469D8" w:rsidRDefault="0077068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R</w:t>
            </w:r>
            <w:r>
              <w:rPr>
                <w:rFonts w:ascii="Times New Roman" w:hAnsi="Times New Roman"/>
                <w:b/>
                <w:sz w:val="20"/>
                <w:vertAlign w:val="subscript"/>
              </w:rPr>
              <w:t>b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, Мбит/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с</w:t>
            </w:r>
            <w:proofErr w:type="gramEnd"/>
          </w:p>
        </w:tc>
        <w:tc>
          <w:tcPr>
            <w:tcW w:w="3530" w:type="dxa"/>
            <w:gridSpan w:val="2"/>
          </w:tcPr>
          <w:p w:rsidR="00C469D8" w:rsidRDefault="0077068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Модуляция</w:t>
            </w:r>
          </w:p>
        </w:tc>
        <w:tc>
          <w:tcPr>
            <w:tcW w:w="3525" w:type="dxa"/>
            <w:gridSpan w:val="2"/>
          </w:tcPr>
          <w:p w:rsidR="00C469D8" w:rsidRDefault="0077068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ROF</w:t>
            </w:r>
          </w:p>
        </w:tc>
      </w:tr>
      <w:tr w:rsidR="00C469D8">
        <w:tc>
          <w:tcPr>
            <w:tcW w:w="633" w:type="dxa"/>
          </w:tcPr>
          <w:p w:rsidR="00C469D8" w:rsidRDefault="007706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883" w:type="dxa"/>
          </w:tcPr>
          <w:p w:rsidR="00C469D8" w:rsidRDefault="007706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765" w:type="dxa"/>
          </w:tcPr>
          <w:p w:rsidR="00C469D8" w:rsidRDefault="007706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64-QAM</w:t>
            </w:r>
          </w:p>
        </w:tc>
        <w:tc>
          <w:tcPr>
            <w:tcW w:w="1765" w:type="dxa"/>
          </w:tcPr>
          <w:p w:rsidR="00C469D8" w:rsidRDefault="007706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16-QAM</w:t>
            </w:r>
          </w:p>
        </w:tc>
        <w:tc>
          <w:tcPr>
            <w:tcW w:w="1898" w:type="dxa"/>
          </w:tcPr>
          <w:p w:rsidR="00C469D8" w:rsidRDefault="007706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0.75</w:t>
            </w:r>
          </w:p>
        </w:tc>
        <w:tc>
          <w:tcPr>
            <w:tcW w:w="1627" w:type="dxa"/>
          </w:tcPr>
          <w:p w:rsidR="00C469D8" w:rsidRDefault="007706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0.25</w:t>
            </w:r>
          </w:p>
        </w:tc>
      </w:tr>
    </w:tbl>
    <w:p w:rsidR="00C469D8" w:rsidRDefault="00C469D8">
      <w:pPr>
        <w:spacing w:after="0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Выполнение работы</w:t>
      </w:r>
    </w:p>
    <w:p w:rsidR="00C469D8" w:rsidRDefault="0077068C">
      <w:pPr>
        <w:widowControl w:val="0"/>
        <w:tabs>
          <w:tab w:val="left" w:pos="1134"/>
        </w:tabs>
        <w:suppressAutoHyphens/>
        <w:spacing w:before="120" w:after="12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Пронаблюдать и привести </w:t>
      </w:r>
      <w:proofErr w:type="spellStart"/>
      <w:r>
        <w:rPr>
          <w:rFonts w:ascii="Times New Roman" w:hAnsi="Times New Roman"/>
        </w:rPr>
        <w:t>скриншоты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вектограмм</w:t>
      </w:r>
      <w:proofErr w:type="spellEnd"/>
      <w:r>
        <w:rPr>
          <w:rFonts w:ascii="Times New Roman" w:hAnsi="Times New Roman"/>
        </w:rPr>
        <w:t xml:space="preserve"> (с заполненной</w:t>
      </w:r>
      <w:r>
        <w:rPr>
          <w:rFonts w:ascii="Times New Roman" w:hAnsi="Times New Roman"/>
        </w:rPr>
        <w:t xml:space="preserve"> легендой) на выходе модулятора для заданных видов модуляции. По </w:t>
      </w:r>
      <w:proofErr w:type="spellStart"/>
      <w:r>
        <w:rPr>
          <w:rFonts w:ascii="Times New Roman" w:hAnsi="Times New Roman"/>
        </w:rPr>
        <w:t>вектограммам</w:t>
      </w:r>
      <w:proofErr w:type="spellEnd"/>
      <w:r>
        <w:rPr>
          <w:rFonts w:ascii="Times New Roman" w:hAnsi="Times New Roman"/>
        </w:rPr>
        <w:t xml:space="preserve"> определить и записать расстояние между соседними точками созвездий. По полученным расстояниям сделать вывод, </w:t>
      </w:r>
      <w:proofErr w:type="gramStart"/>
      <w:r>
        <w:rPr>
          <w:rFonts w:ascii="Times New Roman" w:hAnsi="Times New Roman"/>
        </w:rPr>
        <w:t>какая</w:t>
      </w:r>
      <w:proofErr w:type="gramEnd"/>
      <w:r>
        <w:rPr>
          <w:rFonts w:ascii="Times New Roman" w:hAnsi="Times New Roman"/>
        </w:rPr>
        <w:t xml:space="preserve"> из двух систем более помехоустойчивая. Пояснить полученные резу</w:t>
      </w:r>
      <w:r>
        <w:rPr>
          <w:rFonts w:ascii="Times New Roman" w:hAnsi="Times New Roman"/>
        </w:rPr>
        <w:t>льтаты.</w:t>
      </w:r>
    </w:p>
    <w:p w:rsidR="00C469D8" w:rsidRDefault="0077068C">
      <w:pPr>
        <w:widowControl w:val="0"/>
        <w:tabs>
          <w:tab w:val="left" w:pos="1134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425513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5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1 – </w:t>
      </w:r>
      <w:proofErr w:type="spellStart"/>
      <w:r>
        <w:rPr>
          <w:rFonts w:ascii="Times New Roman" w:hAnsi="Times New Roman"/>
        </w:rPr>
        <w:t>Вектограмма</w:t>
      </w:r>
      <w:proofErr w:type="spellEnd"/>
      <w:r>
        <w:rPr>
          <w:rFonts w:ascii="Times New Roman" w:hAnsi="Times New Roman"/>
        </w:rPr>
        <w:t xml:space="preserve"> на выходе модулятора 64-QAM</w:t>
      </w:r>
    </w:p>
    <w:p w:rsidR="00C469D8" w:rsidRDefault="0077068C">
      <w:pPr>
        <w:widowControl w:val="0"/>
        <w:tabs>
          <w:tab w:val="left" w:pos="1134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>
        <w:rPr>
          <w:noProof/>
        </w:rPr>
        <w:lastRenderedPageBreak/>
        <w:drawing>
          <wp:inline distT="0" distB="0" distL="0" distR="0">
            <wp:extent cx="5940425" cy="42322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3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2 – </w:t>
      </w:r>
      <w:proofErr w:type="spellStart"/>
      <w:r>
        <w:rPr>
          <w:rFonts w:ascii="Times New Roman" w:hAnsi="Times New Roman"/>
        </w:rPr>
        <w:t>Вектограмма</w:t>
      </w:r>
      <w:proofErr w:type="spellEnd"/>
      <w:r>
        <w:rPr>
          <w:rFonts w:ascii="Times New Roman" w:hAnsi="Times New Roman"/>
        </w:rPr>
        <w:t xml:space="preserve"> на выходе модулятора 16-QAM</w:t>
      </w:r>
    </w:p>
    <w:p w:rsidR="00C469D8" w:rsidRDefault="00C469D8">
      <w:pPr>
        <w:widowControl w:val="0"/>
        <w:tabs>
          <w:tab w:val="left" w:pos="1134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Изучить влияние позиционности модуляции на полосу частот, занимаемую модулированным сигналом. </w:t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</w:t>
      </w:r>
      <w:proofErr w:type="gramStart"/>
      <w:r>
        <w:rPr>
          <w:rFonts w:ascii="Times New Roman" w:hAnsi="Times New Roman"/>
        </w:rPr>
        <w:t xml:space="preserve"> П</w:t>
      </w:r>
      <w:proofErr w:type="gramEnd"/>
      <w:r>
        <w:rPr>
          <w:rFonts w:ascii="Times New Roman" w:hAnsi="Times New Roman"/>
        </w:rPr>
        <w:t xml:space="preserve">ри одинаковых значениях </w:t>
      </w:r>
      <w:proofErr w:type="spellStart"/>
      <w:r>
        <w:rPr>
          <w:rFonts w:ascii="Times New Roman" w:hAnsi="Times New Roman"/>
        </w:rPr>
        <w:t>Rolloff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fact</w:t>
      </w:r>
      <w:r>
        <w:rPr>
          <w:rFonts w:ascii="Times New Roman" w:hAnsi="Times New Roman"/>
        </w:rPr>
        <w:t>or</w:t>
      </w:r>
      <w:proofErr w:type="spellEnd"/>
      <w:r>
        <w:rPr>
          <w:rFonts w:ascii="Times New Roman" w:hAnsi="Times New Roman"/>
        </w:rPr>
        <w:t xml:space="preserve"> (любом из двух заданных) по спектрограммам (привести </w:t>
      </w:r>
      <w:proofErr w:type="spellStart"/>
      <w:r>
        <w:rPr>
          <w:rFonts w:ascii="Times New Roman" w:hAnsi="Times New Roman"/>
        </w:rPr>
        <w:t>скриншоты</w:t>
      </w:r>
      <w:proofErr w:type="spellEnd"/>
      <w:r>
        <w:rPr>
          <w:rFonts w:ascii="Times New Roman" w:hAnsi="Times New Roman"/>
        </w:rPr>
        <w:t xml:space="preserve"> с курсорами, установленными на уровне минус 10 дБ и с заполненной легендой) для двух видов модуляции определить и записать полосы частот, занимаемые модулированными сигналами. </w:t>
      </w:r>
    </w:p>
    <w:p w:rsidR="00C469D8" w:rsidRDefault="0077068C">
      <w:pPr>
        <w:widowControl w:val="0"/>
        <w:tabs>
          <w:tab w:val="left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 Сравнить </w:t>
      </w:r>
      <w:r>
        <w:rPr>
          <w:rFonts w:ascii="Times New Roman" w:hAnsi="Times New Roman"/>
        </w:rPr>
        <w:t>их с полосами частот, определёнными по теоретической формуле</w:t>
      </w:r>
      <w:proofErr w:type="gramStart"/>
      <w:r>
        <w:rPr>
          <w:rFonts w:ascii="Times New Roman" w:hAnsi="Times New Roman"/>
        </w:rPr>
        <w:t xml:space="preserve">  .</w:t>
      </w:r>
      <w:proofErr w:type="gramEnd"/>
      <w:r>
        <w:rPr>
          <w:rFonts w:ascii="Times New Roman" w:hAnsi="Times New Roman"/>
        </w:rPr>
        <w:t xml:space="preserve"> </w:t>
      </w:r>
      <w:commentRangeStart w:id="1"/>
      <w:r>
        <w:rPr>
          <w:rFonts w:ascii="Times New Roman" w:hAnsi="Times New Roman"/>
        </w:rPr>
        <w:t>Пояснить полученные результаты.</w:t>
      </w:r>
      <w:commentRangeEnd w:id="1"/>
      <w:r>
        <w:rPr>
          <w:rStyle w:val="aa"/>
        </w:rPr>
        <w:commentReference w:id="1"/>
      </w:r>
    </w:p>
    <w:p w:rsidR="00C469D8" w:rsidRDefault="0077068C">
      <w:pPr>
        <w:widowControl w:val="0"/>
        <w:tabs>
          <w:tab w:val="left" w:pos="1134"/>
        </w:tabs>
        <w:suppressAutoHyphens/>
        <w:spacing w:after="120" w:line="240" w:lineRule="auto"/>
        <w:jc w:val="both"/>
        <w:rPr>
          <w:rFonts w:ascii="Times New Roman" w:hAnsi="Times New Roman"/>
        </w:rPr>
      </w:pPr>
      <w:r>
        <w:rPr>
          <w:noProof/>
        </w:rPr>
        <w:lastRenderedPageBreak/>
        <w:drawing>
          <wp:inline distT="0" distB="0" distL="0" distR="0">
            <wp:extent cx="5940425" cy="393319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3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Рисунок 3 – Спектрограмма модулированного сигнала для 64-QAM</w:t>
      </w:r>
    </w:p>
    <w:p w:rsidR="00C469D8" w:rsidRDefault="0077068C">
      <w:pPr>
        <w:widowControl w:val="0"/>
        <w:tabs>
          <w:tab w:val="left" w:pos="1134"/>
        </w:tabs>
        <w:suppressAutoHyphens/>
        <w:spacing w:after="120" w:line="240" w:lineRule="auto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339661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Рисунок 4 – Спектрограмма модулированного сигнала для 16-QAM</w:t>
      </w:r>
    </w:p>
    <w:p w:rsidR="00C469D8" w:rsidRDefault="00C469D8">
      <w:pPr>
        <w:widowControl w:val="0"/>
        <w:tabs>
          <w:tab w:val="left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</w:rPr>
      </w:pPr>
    </w:p>
    <w:p w:rsidR="00C469D8" w:rsidRDefault="0077068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proofErr w:type="gramStart"/>
      <w:r>
        <w:rPr>
          <w:rFonts w:ascii="Times New Roman" w:hAnsi="Times New Roman"/>
        </w:rPr>
        <w:t xml:space="preserve"> И</w:t>
      </w:r>
      <w:proofErr w:type="gramEnd"/>
      <w:r>
        <w:rPr>
          <w:rFonts w:ascii="Times New Roman" w:hAnsi="Times New Roman"/>
        </w:rPr>
        <w:t xml:space="preserve">зучить влияние величины </w:t>
      </w:r>
      <w:proofErr w:type="spellStart"/>
      <w:r>
        <w:rPr>
          <w:rFonts w:ascii="Times New Roman" w:hAnsi="Times New Roman"/>
        </w:rPr>
        <w:t>Rolloff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factor</w:t>
      </w:r>
      <w:proofErr w:type="spellEnd"/>
      <w:r>
        <w:rPr>
          <w:rFonts w:ascii="Times New Roman" w:hAnsi="Times New Roman"/>
        </w:rPr>
        <w:t xml:space="preserve"> (ROF) на полосу частот, занимаемую модулированным сигналом. </w:t>
      </w:r>
    </w:p>
    <w:p w:rsidR="00C469D8" w:rsidRDefault="0077068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</w:t>
      </w:r>
      <w:proofErr w:type="gramStart"/>
      <w:r>
        <w:rPr>
          <w:rFonts w:ascii="Times New Roman" w:hAnsi="Times New Roman"/>
        </w:rPr>
        <w:t xml:space="preserve"> Д</w:t>
      </w:r>
      <w:proofErr w:type="gramEnd"/>
      <w:r>
        <w:rPr>
          <w:rFonts w:ascii="Times New Roman" w:hAnsi="Times New Roman"/>
        </w:rPr>
        <w:t xml:space="preserve">ля одного из двух заданных видов модуляции при двух заданных значениях </w:t>
      </w:r>
      <w:proofErr w:type="spellStart"/>
      <w:r>
        <w:rPr>
          <w:rFonts w:ascii="Times New Roman" w:hAnsi="Times New Roman"/>
        </w:rPr>
        <w:t>Rolloff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factor</w:t>
      </w:r>
      <w:proofErr w:type="spellEnd"/>
      <w:r>
        <w:rPr>
          <w:rFonts w:ascii="Times New Roman" w:hAnsi="Times New Roman"/>
        </w:rPr>
        <w:t xml:space="preserve"> по спектрограммам (привести </w:t>
      </w:r>
      <w:proofErr w:type="spellStart"/>
      <w:r>
        <w:rPr>
          <w:rFonts w:ascii="Times New Roman" w:hAnsi="Times New Roman"/>
        </w:rPr>
        <w:t>скриншоты</w:t>
      </w:r>
      <w:proofErr w:type="spellEnd"/>
      <w:r>
        <w:rPr>
          <w:rFonts w:ascii="Times New Roman" w:hAnsi="Times New Roman"/>
        </w:rPr>
        <w:t xml:space="preserve"> с </w:t>
      </w:r>
      <w:r>
        <w:rPr>
          <w:rFonts w:ascii="Times New Roman" w:hAnsi="Times New Roman"/>
        </w:rPr>
        <w:lastRenderedPageBreak/>
        <w:t>курсорами, установленн</w:t>
      </w:r>
      <w:r>
        <w:rPr>
          <w:rFonts w:ascii="Times New Roman" w:hAnsi="Times New Roman"/>
        </w:rPr>
        <w:t xml:space="preserve">ыми на уровне минус 10 дБ и с заполненной легендой) определить и записать полосы частот, занимаемые модулированными сигналами. </w:t>
      </w:r>
    </w:p>
    <w:p w:rsidR="00C469D8" w:rsidRDefault="0077068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 Сравнить их с полосами частот, определёнными по теоретической формуле</w:t>
      </w:r>
      <w:proofErr w:type="gramStart"/>
      <w:r>
        <w:rPr>
          <w:rFonts w:ascii="Times New Roman" w:hAnsi="Times New Roman"/>
        </w:rPr>
        <w:t xml:space="preserve">  .</w:t>
      </w:r>
      <w:proofErr w:type="gramEnd"/>
      <w:r>
        <w:rPr>
          <w:rFonts w:ascii="Times New Roman" w:hAnsi="Times New Roman"/>
        </w:rPr>
        <w:t xml:space="preserve"> </w:t>
      </w:r>
      <w:commentRangeStart w:id="2"/>
      <w:r>
        <w:rPr>
          <w:rFonts w:ascii="Times New Roman" w:hAnsi="Times New Roman"/>
        </w:rPr>
        <w:t>Пояснить полученные результаты</w:t>
      </w:r>
      <w:commentRangeEnd w:id="2"/>
      <w:r>
        <w:rPr>
          <w:rStyle w:val="aa"/>
        </w:rPr>
        <w:commentReference w:id="2"/>
      </w:r>
      <w:r>
        <w:rPr>
          <w:rFonts w:ascii="Times New Roman" w:hAnsi="Times New Roman"/>
        </w:rPr>
        <w:t>.</w:t>
      </w:r>
    </w:p>
    <w:p w:rsidR="00C469D8" w:rsidRDefault="0077068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ROF = 0.27 испо</w:t>
      </w:r>
      <w:r>
        <w:rPr>
          <w:rFonts w:ascii="Times New Roman" w:hAnsi="Times New Roman"/>
        </w:rPr>
        <w:t>льзовать рисунок 4.</w:t>
      </w:r>
    </w:p>
    <w:p w:rsidR="00C469D8" w:rsidRDefault="0077068C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340487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0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3535680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Рисунок 4 – Спектрограмма модулированного сигнала для 16-QAM</w:t>
      </w:r>
    </w:p>
    <w:p w:rsidR="00C469D8" w:rsidRDefault="00C469D8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C469D8" w:rsidRDefault="0077068C">
      <w:pPr>
        <w:widowControl w:val="0"/>
        <w:tabs>
          <w:tab w:val="left" w:pos="1276"/>
        </w:tabs>
        <w:suppressAutoHyphens/>
        <w:spacing w:before="120"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proofErr w:type="gramStart"/>
      <w:r>
        <w:rPr>
          <w:rFonts w:ascii="Times New Roman" w:hAnsi="Times New Roman"/>
        </w:rPr>
        <w:t xml:space="preserve"> И</w:t>
      </w:r>
      <w:proofErr w:type="gramEnd"/>
      <w:r>
        <w:rPr>
          <w:rFonts w:ascii="Times New Roman" w:hAnsi="Times New Roman"/>
        </w:rPr>
        <w:t xml:space="preserve">зучить влияние аддитивного белого </w:t>
      </w:r>
      <w:proofErr w:type="spellStart"/>
      <w:r>
        <w:rPr>
          <w:rFonts w:ascii="Times New Roman" w:hAnsi="Times New Roman"/>
        </w:rPr>
        <w:t>Гауссовского</w:t>
      </w:r>
      <w:proofErr w:type="spellEnd"/>
      <w:r>
        <w:rPr>
          <w:rFonts w:ascii="Times New Roman" w:hAnsi="Times New Roman"/>
        </w:rPr>
        <w:t xml:space="preserve"> шума (AWGN) на параметры </w:t>
      </w:r>
      <w:proofErr w:type="spellStart"/>
      <w:r>
        <w:rPr>
          <w:rFonts w:ascii="Times New Roman" w:hAnsi="Times New Roman"/>
        </w:rPr>
        <w:t>вектограмм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Вектограммы</w:t>
      </w:r>
      <w:proofErr w:type="spellEnd"/>
      <w:r>
        <w:rPr>
          <w:rFonts w:ascii="Times New Roman" w:hAnsi="Times New Roman"/>
        </w:rPr>
        <w:t xml:space="preserve"> наблюдаются после блока AWGN </w:t>
      </w:r>
      <w:proofErr w:type="spellStart"/>
      <w:r>
        <w:rPr>
          <w:rFonts w:ascii="Times New Roman" w:hAnsi="Times New Roman"/>
        </w:rPr>
        <w:lastRenderedPageBreak/>
        <w:t>Channel</w:t>
      </w:r>
      <w:proofErr w:type="spellEnd"/>
      <w:r>
        <w:rPr>
          <w:rFonts w:ascii="Times New Roman" w:hAnsi="Times New Roman"/>
        </w:rPr>
        <w:t xml:space="preserve"> на выходе </w:t>
      </w:r>
      <w:proofErr w:type="spellStart"/>
      <w:r>
        <w:rPr>
          <w:rFonts w:ascii="Times New Roman" w:hAnsi="Times New Roman"/>
        </w:rPr>
        <w:t>Raised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Cosine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Receive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r>
        <w:rPr>
          <w:rFonts w:ascii="Times New Roman" w:hAnsi="Times New Roman"/>
        </w:rPr>
        <w:t>lter</w:t>
      </w:r>
      <w:proofErr w:type="spellEnd"/>
      <w:r>
        <w:rPr>
          <w:rFonts w:ascii="Times New Roman" w:hAnsi="Times New Roman"/>
        </w:rPr>
        <w:t xml:space="preserve">. </w:t>
      </w:r>
    </w:p>
    <w:p w:rsidR="00C469D8" w:rsidRDefault="0077068C">
      <w:pPr>
        <w:widowControl w:val="0"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</w:t>
      </w:r>
      <w:proofErr w:type="gramStart"/>
      <w:r>
        <w:rPr>
          <w:rFonts w:ascii="Times New Roman" w:hAnsi="Times New Roman"/>
        </w:rPr>
        <w:t xml:space="preserve"> У</w:t>
      </w:r>
      <w:proofErr w:type="gramEnd"/>
      <w:r>
        <w:rPr>
          <w:rFonts w:ascii="Times New Roman" w:hAnsi="Times New Roman"/>
        </w:rPr>
        <w:t xml:space="preserve">становите в блоке AWGN </w:t>
      </w:r>
      <w:proofErr w:type="spellStart"/>
      <w:r>
        <w:rPr>
          <w:rFonts w:ascii="Times New Roman" w:hAnsi="Times New Roman"/>
        </w:rPr>
        <w:t>Channel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 10 дБ и для двух заданных видов модуляции приведите </w:t>
      </w:r>
      <w:proofErr w:type="spellStart"/>
      <w:r>
        <w:rPr>
          <w:rFonts w:ascii="Times New Roman" w:hAnsi="Times New Roman"/>
        </w:rPr>
        <w:t>скриншоты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вектограмм</w:t>
      </w:r>
      <w:proofErr w:type="spellEnd"/>
      <w:r>
        <w:rPr>
          <w:rFonts w:ascii="Times New Roman" w:hAnsi="Times New Roman"/>
        </w:rPr>
        <w:t xml:space="preserve"> с заполненной легендой. Для этих </w:t>
      </w:r>
      <w:proofErr w:type="spellStart"/>
      <w:r>
        <w:rPr>
          <w:rFonts w:ascii="Times New Roman" w:hAnsi="Times New Roman"/>
        </w:rPr>
        <w:t>вектограмм</w:t>
      </w:r>
      <w:proofErr w:type="spellEnd"/>
      <w:r>
        <w:rPr>
          <w:rFonts w:ascii="Times New Roman" w:hAnsi="Times New Roman"/>
        </w:rPr>
        <w:t xml:space="preserve"> запишите значения </w:t>
      </w:r>
      <w:proofErr w:type="spellStart"/>
      <w:r>
        <w:rPr>
          <w:rFonts w:ascii="Times New Roman" w:hAnsi="Times New Roman"/>
        </w:rPr>
        <w:t>Avg</w:t>
      </w:r>
      <w:proofErr w:type="spellEnd"/>
      <w:r>
        <w:rPr>
          <w:rFonts w:ascii="Times New Roman" w:hAnsi="Times New Roman"/>
        </w:rPr>
        <w:t xml:space="preserve"> MER (</w:t>
      </w:r>
      <w:proofErr w:type="spellStart"/>
      <w:r>
        <w:rPr>
          <w:rFonts w:ascii="Times New Roman" w:hAnsi="Times New Roman"/>
        </w:rPr>
        <w:t>dB</w:t>
      </w:r>
      <w:proofErr w:type="spellEnd"/>
      <w:r>
        <w:rPr>
          <w:rFonts w:ascii="Times New Roman" w:hAnsi="Times New Roman"/>
        </w:rPr>
        <w:t>).</w:t>
      </w:r>
    </w:p>
    <w:p w:rsidR="00C469D8" w:rsidRDefault="0077068C">
      <w:pPr>
        <w:widowControl w:val="0"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</w:t>
      </w:r>
      <w:proofErr w:type="gramStart"/>
      <w:r>
        <w:rPr>
          <w:rFonts w:ascii="Times New Roman" w:hAnsi="Times New Roman"/>
        </w:rPr>
        <w:t xml:space="preserve"> И</w:t>
      </w:r>
      <w:proofErr w:type="gramEnd"/>
      <w:r>
        <w:rPr>
          <w:rFonts w:ascii="Times New Roman" w:hAnsi="Times New Roman"/>
        </w:rPr>
        <w:t xml:space="preserve">змените установленный уровень шума в канале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</w:t>
      </w:r>
      <w:r>
        <w:rPr>
          <w:rFonts w:ascii="Times New Roman" w:hAnsi="Times New Roman"/>
        </w:rPr>
        <w:t xml:space="preserve"> 20дБ и для двух заданных видов модуляции приведите </w:t>
      </w:r>
      <w:proofErr w:type="spellStart"/>
      <w:r>
        <w:rPr>
          <w:rFonts w:ascii="Times New Roman" w:hAnsi="Times New Roman"/>
        </w:rPr>
        <w:t>скриншоты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вектограмм</w:t>
      </w:r>
      <w:proofErr w:type="spellEnd"/>
      <w:r>
        <w:rPr>
          <w:rFonts w:ascii="Times New Roman" w:hAnsi="Times New Roman"/>
        </w:rPr>
        <w:t xml:space="preserve"> с заполненной легендой. Для этих </w:t>
      </w:r>
      <w:proofErr w:type="spellStart"/>
      <w:r>
        <w:rPr>
          <w:rFonts w:ascii="Times New Roman" w:hAnsi="Times New Roman"/>
        </w:rPr>
        <w:t>вектограмм</w:t>
      </w:r>
      <w:proofErr w:type="spellEnd"/>
      <w:r>
        <w:rPr>
          <w:rFonts w:ascii="Times New Roman" w:hAnsi="Times New Roman"/>
        </w:rPr>
        <w:t xml:space="preserve"> запишите значения </w:t>
      </w:r>
      <w:proofErr w:type="spellStart"/>
      <w:r>
        <w:rPr>
          <w:rFonts w:ascii="Times New Roman" w:hAnsi="Times New Roman"/>
        </w:rPr>
        <w:t>Avg</w:t>
      </w:r>
      <w:proofErr w:type="spellEnd"/>
      <w:r>
        <w:rPr>
          <w:rFonts w:ascii="Times New Roman" w:hAnsi="Times New Roman"/>
        </w:rPr>
        <w:t xml:space="preserve"> MER (</w:t>
      </w:r>
      <w:proofErr w:type="spellStart"/>
      <w:r>
        <w:rPr>
          <w:rFonts w:ascii="Times New Roman" w:hAnsi="Times New Roman"/>
        </w:rPr>
        <w:t>dB</w:t>
      </w:r>
      <w:proofErr w:type="spellEnd"/>
      <w:r>
        <w:rPr>
          <w:rFonts w:ascii="Times New Roman" w:hAnsi="Times New Roman"/>
        </w:rPr>
        <w:t>).</w:t>
      </w:r>
    </w:p>
    <w:p w:rsidR="00C469D8" w:rsidRDefault="0077068C">
      <w:pPr>
        <w:widowControl w:val="0"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</w:t>
      </w:r>
      <w:proofErr w:type="gramStart"/>
      <w:r>
        <w:rPr>
          <w:rFonts w:ascii="Times New Roman" w:hAnsi="Times New Roman"/>
        </w:rPr>
        <w:t xml:space="preserve"> С</w:t>
      </w:r>
      <w:proofErr w:type="gramEnd"/>
      <w:r>
        <w:rPr>
          <w:rFonts w:ascii="Times New Roman" w:hAnsi="Times New Roman"/>
        </w:rPr>
        <w:t xml:space="preserve">равните выполненные измерения и </w:t>
      </w:r>
      <w:commentRangeStart w:id="3"/>
      <w:r>
        <w:rPr>
          <w:rFonts w:ascii="Times New Roman" w:hAnsi="Times New Roman"/>
        </w:rPr>
        <w:t xml:space="preserve">поясните полученные результаты. </w:t>
      </w:r>
      <w:commentRangeEnd w:id="3"/>
      <w:r>
        <w:rPr>
          <w:rStyle w:val="aa"/>
        </w:rPr>
        <w:commentReference w:id="3"/>
      </w:r>
    </w:p>
    <w:p w:rsidR="00C469D8" w:rsidRDefault="00C469D8">
      <w:pPr>
        <w:widowControl w:val="0"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C469D8" w:rsidRDefault="0077068C">
      <w:pPr>
        <w:widowControl w:val="0"/>
        <w:tabs>
          <w:tab w:val="left" w:pos="1276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447103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5 – </w:t>
      </w:r>
      <w:proofErr w:type="spellStart"/>
      <w:r>
        <w:rPr>
          <w:rFonts w:ascii="Times New Roman" w:hAnsi="Times New Roman"/>
        </w:rPr>
        <w:t>Вектограмма</w:t>
      </w:r>
      <w:proofErr w:type="spellEnd"/>
      <w:r>
        <w:rPr>
          <w:rFonts w:ascii="Times New Roman" w:hAnsi="Times New Roman"/>
        </w:rPr>
        <w:t xml:space="preserve"> модулированного сигнала для 64-QAM </w:t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 10дБ</w:t>
      </w:r>
    </w:p>
    <w:p w:rsidR="00C469D8" w:rsidRDefault="0077068C">
      <w:pPr>
        <w:widowControl w:val="0"/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noProof/>
        </w:rPr>
        <w:lastRenderedPageBreak/>
        <w:drawing>
          <wp:inline distT="0" distB="0" distL="0" distR="0">
            <wp:extent cx="5940425" cy="375031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6 – </w:t>
      </w:r>
      <w:proofErr w:type="spellStart"/>
      <w:r>
        <w:rPr>
          <w:rFonts w:ascii="Times New Roman" w:hAnsi="Times New Roman"/>
        </w:rPr>
        <w:t>Вектограмма</w:t>
      </w:r>
      <w:proofErr w:type="spellEnd"/>
      <w:r>
        <w:rPr>
          <w:rFonts w:ascii="Times New Roman" w:hAnsi="Times New Roman"/>
        </w:rPr>
        <w:t xml:space="preserve"> модулированного сигнала для 16-QAM </w:t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 10дБ</w:t>
      </w:r>
    </w:p>
    <w:p w:rsidR="00C469D8" w:rsidRDefault="0077068C">
      <w:pPr>
        <w:widowControl w:val="0"/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3946525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7 – </w:t>
      </w:r>
      <w:proofErr w:type="spellStart"/>
      <w:r>
        <w:rPr>
          <w:rFonts w:ascii="Times New Roman" w:hAnsi="Times New Roman"/>
        </w:rPr>
        <w:t>Вектограмма</w:t>
      </w:r>
      <w:proofErr w:type="spellEnd"/>
      <w:r>
        <w:rPr>
          <w:rFonts w:ascii="Times New Roman" w:hAnsi="Times New Roman"/>
        </w:rPr>
        <w:t xml:space="preserve"> модулированного сигнала для 64-QAM </w:t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 5 дБ</w:t>
      </w:r>
    </w:p>
    <w:p w:rsidR="00C469D8" w:rsidRDefault="0077068C">
      <w:pPr>
        <w:widowControl w:val="0"/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noProof/>
        </w:rPr>
        <w:lastRenderedPageBreak/>
        <w:drawing>
          <wp:inline distT="0" distB="0" distL="0" distR="0">
            <wp:extent cx="5940425" cy="3752215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8 – </w:t>
      </w:r>
      <w:proofErr w:type="spellStart"/>
      <w:r>
        <w:rPr>
          <w:rFonts w:ascii="Times New Roman" w:hAnsi="Times New Roman"/>
        </w:rPr>
        <w:t>Вектограмма</w:t>
      </w:r>
      <w:proofErr w:type="spellEnd"/>
      <w:r>
        <w:rPr>
          <w:rFonts w:ascii="Times New Roman" w:hAnsi="Times New Roman"/>
        </w:rPr>
        <w:t xml:space="preserve"> модулированного сигнала для 16-QAM</w:t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 5 дБ</w:t>
      </w:r>
    </w:p>
    <w:p w:rsidR="00C469D8" w:rsidRDefault="00C469D8">
      <w:pPr>
        <w:widowControl w:val="0"/>
        <w:tabs>
          <w:tab w:val="left" w:pos="1134"/>
        </w:tabs>
        <w:suppressAutoHyphens/>
        <w:spacing w:before="120" w:after="0" w:line="240" w:lineRule="auto"/>
        <w:jc w:val="both"/>
        <w:rPr>
          <w:rFonts w:ascii="Times New Roman" w:hAnsi="Times New Roman"/>
        </w:rPr>
      </w:pPr>
    </w:p>
    <w:p w:rsidR="00C469D8" w:rsidRDefault="00C469D8">
      <w:pPr>
        <w:widowControl w:val="0"/>
        <w:tabs>
          <w:tab w:val="left" w:pos="1134"/>
        </w:tabs>
        <w:suppressAutoHyphens/>
        <w:spacing w:before="120"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widowControl w:val="0"/>
        <w:tabs>
          <w:tab w:val="left" w:pos="1134"/>
        </w:tabs>
        <w:suppressAutoHyphens/>
        <w:spacing w:before="120" w:after="0" w:line="240" w:lineRule="auto"/>
        <w:ind w:firstLine="72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6 Построение зависимостей коэффициента ошибок (BER) от отношения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>.</w:t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6.1</w:t>
      </w:r>
      <w:proofErr w:type="gramStart"/>
      <w:r>
        <w:rPr>
          <w:rFonts w:ascii="Times New Roman" w:hAnsi="Times New Roman"/>
        </w:rPr>
        <w:t xml:space="preserve"> Д</w:t>
      </w:r>
      <w:proofErr w:type="gramEnd"/>
      <w:r>
        <w:rPr>
          <w:rFonts w:ascii="Times New Roman" w:hAnsi="Times New Roman"/>
        </w:rPr>
        <w:t xml:space="preserve">ля определения исследуемого диапазона отношения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откройте специализированный графический пользовательский ин</w:t>
      </w:r>
      <w:r>
        <w:rPr>
          <w:rFonts w:ascii="Times New Roman" w:hAnsi="Times New Roman"/>
        </w:rPr>
        <w:t xml:space="preserve">терфейс </w:t>
      </w:r>
      <w:proofErr w:type="spellStart"/>
      <w:r>
        <w:rPr>
          <w:rFonts w:ascii="Times New Roman" w:hAnsi="Times New Roman"/>
        </w:rPr>
        <w:t>Bit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Error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Analysis</w:t>
      </w:r>
      <w:proofErr w:type="spellEnd"/>
      <w:r>
        <w:rPr>
          <w:rFonts w:ascii="Times New Roman" w:hAnsi="Times New Roman"/>
        </w:rPr>
        <w:t xml:space="preserve"> и откройте графики для двух заданных видов модуляции, в режиме </w:t>
      </w:r>
      <w:proofErr w:type="spellStart"/>
      <w:r>
        <w:rPr>
          <w:rFonts w:ascii="Times New Roman" w:hAnsi="Times New Roman"/>
        </w:rPr>
        <w:t>Theoretical</w:t>
      </w:r>
      <w:proofErr w:type="spellEnd"/>
      <w:r>
        <w:rPr>
          <w:rFonts w:ascii="Times New Roman" w:hAnsi="Times New Roman"/>
        </w:rPr>
        <w:t xml:space="preserve"> путём нажатия кнопки </w:t>
      </w:r>
      <w:proofErr w:type="spellStart"/>
      <w:r>
        <w:rPr>
          <w:rFonts w:ascii="Times New Roman" w:hAnsi="Times New Roman"/>
        </w:rPr>
        <w:t>Plot</w:t>
      </w:r>
      <w:proofErr w:type="spellEnd"/>
      <w:r>
        <w:rPr>
          <w:rFonts w:ascii="Times New Roman" w:hAnsi="Times New Roman"/>
        </w:rPr>
        <w:t xml:space="preserve"> (рисунок 3.9). </w:t>
      </w:r>
    </w:p>
    <w:p w:rsidR="00C469D8" w:rsidRDefault="00C469D8">
      <w:pPr>
        <w:widowControl w:val="0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noProof/>
        </w:rPr>
        <w:lastRenderedPageBreak/>
        <w:drawing>
          <wp:inline distT="0" distB="0" distL="0" distR="0">
            <wp:extent cx="5940425" cy="334518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77068C">
      <w:pPr>
        <w:widowControl w:val="0"/>
        <w:tabs>
          <w:tab w:val="left" w:pos="1134"/>
        </w:tabs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9 – Теоретическая зависимость BER от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для двух заданных видов модуляции</w:t>
      </w:r>
    </w:p>
    <w:p w:rsidR="00C469D8" w:rsidRDefault="00C469D8">
      <w:pPr>
        <w:widowControl w:val="0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6.2</w:t>
      </w:r>
      <w:proofErr w:type="gramStart"/>
      <w:r>
        <w:rPr>
          <w:rFonts w:ascii="Times New Roman" w:hAnsi="Times New Roman"/>
        </w:rPr>
        <w:t xml:space="preserve"> П</w:t>
      </w:r>
      <w:proofErr w:type="gramEnd"/>
      <w:r>
        <w:rPr>
          <w:rFonts w:ascii="Times New Roman" w:hAnsi="Times New Roman"/>
        </w:rPr>
        <w:t xml:space="preserve">о полученным </w:t>
      </w:r>
      <w:r>
        <w:rPr>
          <w:rFonts w:ascii="Times New Roman" w:hAnsi="Times New Roman"/>
        </w:rPr>
        <w:t xml:space="preserve">теоретическим графикам (рисунок 9) определим исследуемый диапазон и четыре значения отношения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>: для 64-QAM это 5, 10, 15 и 20 дБ; для 16- QAM это 4, 10, 12 и 15 дБ.</w:t>
      </w:r>
    </w:p>
    <w:p w:rsidR="00C469D8" w:rsidRDefault="0077068C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</w:t>
      </w:r>
      <w:proofErr w:type="gramStart"/>
      <w:r>
        <w:rPr>
          <w:rFonts w:ascii="Times New Roman" w:hAnsi="Times New Roman"/>
        </w:rPr>
        <w:t xml:space="preserve"> О</w:t>
      </w:r>
      <w:proofErr w:type="gramEnd"/>
      <w:r>
        <w:rPr>
          <w:rFonts w:ascii="Times New Roman" w:hAnsi="Times New Roman"/>
        </w:rPr>
        <w:t>ткройте окно модели для первого вида модуляции 64-QAM, установите одно из заданны</w:t>
      </w:r>
      <w:r>
        <w:rPr>
          <w:rFonts w:ascii="Times New Roman" w:hAnsi="Times New Roman"/>
        </w:rPr>
        <w:t xml:space="preserve">х значений ROF = 0.75 и первое из определённых выше значение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 5 дБ, заполните аннотацию на модели и запустите симуляцию. Симуляцию остановить при общем количестве бит не менее 10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 xml:space="preserve"> (нижнее окно дисплея на выходе </w:t>
      </w:r>
      <w:proofErr w:type="spellStart"/>
      <w:r>
        <w:rPr>
          <w:rFonts w:ascii="Times New Roman" w:hAnsi="Times New Roman"/>
        </w:rPr>
        <w:t>Error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Calculation</w:t>
      </w:r>
      <w:proofErr w:type="spellEnd"/>
      <w:r>
        <w:rPr>
          <w:rFonts w:ascii="Times New Roman" w:hAnsi="Times New Roman"/>
        </w:rPr>
        <w:t>). После окончан</w:t>
      </w:r>
      <w:r>
        <w:rPr>
          <w:rFonts w:ascii="Times New Roman" w:hAnsi="Times New Roman"/>
        </w:rPr>
        <w:t xml:space="preserve">ия симуляции сделать </w:t>
      </w:r>
      <w:proofErr w:type="spellStart"/>
      <w:r>
        <w:rPr>
          <w:rFonts w:ascii="Times New Roman" w:hAnsi="Times New Roman"/>
        </w:rPr>
        <w:t>скриншот</w:t>
      </w:r>
      <w:proofErr w:type="spellEnd"/>
      <w:r>
        <w:rPr>
          <w:rFonts w:ascii="Times New Roman" w:hAnsi="Times New Roman"/>
        </w:rPr>
        <w:t xml:space="preserve"> модели.</w:t>
      </w:r>
    </w:p>
    <w:p w:rsidR="00C469D8" w:rsidRDefault="0077068C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3122295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2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C469D8">
      <w:pPr>
        <w:suppressAutoHyphens/>
        <w:spacing w:after="0" w:line="240" w:lineRule="auto"/>
        <w:jc w:val="center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Рисунок 10 – Модель системы связи с модуляцией 64-QAM на панели </w:t>
      </w:r>
      <w:proofErr w:type="spellStart"/>
      <w:r>
        <w:rPr>
          <w:rFonts w:ascii="Times New Roman" w:hAnsi="Times New Roman"/>
        </w:rPr>
        <w:t>Simulink</w:t>
      </w:r>
      <w:proofErr w:type="spellEnd"/>
    </w:p>
    <w:p w:rsidR="00C469D8" w:rsidRDefault="00C469D8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6.4</w:t>
      </w:r>
      <w:proofErr w:type="gramStart"/>
      <w:r>
        <w:rPr>
          <w:rFonts w:ascii="Times New Roman" w:hAnsi="Times New Roman"/>
        </w:rPr>
        <w:t xml:space="preserve"> П</w:t>
      </w:r>
      <w:proofErr w:type="gramEnd"/>
      <w:r>
        <w:rPr>
          <w:rFonts w:ascii="Times New Roman" w:hAnsi="Times New Roman"/>
        </w:rPr>
        <w:t xml:space="preserve">роделайте п. 6.3 для остальных трёх значений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и запишите значения  BER (</w:t>
      </w:r>
      <w:proofErr w:type="spellStart"/>
      <w:r>
        <w:rPr>
          <w:rFonts w:ascii="Times New Roman" w:hAnsi="Times New Roman"/>
        </w:rPr>
        <w:t>скриншоты</w:t>
      </w:r>
      <w:proofErr w:type="spellEnd"/>
      <w:r>
        <w:rPr>
          <w:rFonts w:ascii="Times New Roman" w:hAnsi="Times New Roman"/>
        </w:rPr>
        <w:t xml:space="preserve"> модели не делать).</w:t>
      </w:r>
    </w:p>
    <w:p w:rsidR="00C469D8" w:rsidRDefault="0077068C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Таблица 1 – Зависимость BER от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при модуляции 64-QAM</w:t>
      </w:r>
    </w:p>
    <w:tbl>
      <w:tblPr>
        <w:tblStyle w:val="a9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C469D8"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E</w:t>
            </w:r>
            <w:r>
              <w:rPr>
                <w:rFonts w:ascii="Times New Roman" w:hAnsi="Times New Roman"/>
                <w:vertAlign w:val="subscript"/>
              </w:rPr>
              <w:t>b</w:t>
            </w:r>
            <w:proofErr w:type="spellEnd"/>
            <w:r>
              <w:rPr>
                <w:rFonts w:ascii="Times New Roman" w:hAnsi="Times New Roman"/>
              </w:rPr>
              <w:t>/N</w:t>
            </w:r>
            <w:r>
              <w:rPr>
                <w:rFonts w:ascii="Times New Roman" w:hAnsi="Times New Roman"/>
                <w:vertAlign w:val="subscript"/>
              </w:rPr>
              <w:t>0</w:t>
            </w:r>
            <w:r>
              <w:rPr>
                <w:rFonts w:ascii="Times New Roman" w:hAnsi="Times New Roman"/>
              </w:rPr>
              <w:t>, дБ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915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C469D8"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BER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</w:rPr>
              <w:t>0,1326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4,886×10</w:t>
            </w:r>
            <w:r>
              <w:rPr>
                <w:rFonts w:ascii="Times New Roman" w:hAnsi="Times New Roman"/>
                <w:vertAlign w:val="superscript"/>
              </w:rPr>
              <w:t>-2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4,127×10</w:t>
            </w:r>
            <w:r>
              <w:rPr>
                <w:rFonts w:ascii="Times New Roman" w:hAnsi="Times New Roman"/>
                <w:vertAlign w:val="superscript"/>
              </w:rPr>
              <w:t>-3</w:t>
            </w:r>
          </w:p>
        </w:tc>
        <w:tc>
          <w:tcPr>
            <w:tcW w:w="1915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3,845×10</w:t>
            </w:r>
            <w:r>
              <w:rPr>
                <w:rFonts w:ascii="Times New Roman" w:hAnsi="Times New Roman"/>
                <w:vertAlign w:val="superscript"/>
              </w:rPr>
              <w:t>-6</w:t>
            </w:r>
          </w:p>
        </w:tc>
      </w:tr>
    </w:tbl>
    <w:p w:rsidR="00C469D8" w:rsidRDefault="00C469D8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6.5</w:t>
      </w:r>
      <w:proofErr w:type="gramStart"/>
      <w:r>
        <w:rPr>
          <w:rFonts w:ascii="Times New Roman" w:hAnsi="Times New Roman"/>
        </w:rPr>
        <w:t xml:space="preserve"> О</w:t>
      </w:r>
      <w:proofErr w:type="gramEnd"/>
      <w:r>
        <w:rPr>
          <w:rFonts w:ascii="Times New Roman" w:hAnsi="Times New Roman"/>
        </w:rPr>
        <w:t xml:space="preserve">ткройте окно модели для второго заданного вида модуляции 16- QAM , установите одно из заданных значений ROF = 0.25 и первое из определённых выше значение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= 4 дБ, заполните аннотацию на модели и запустите симуляцию. Далее проделайте тоже, что и в п.п. 6.3 и 6.4.</w:t>
      </w:r>
    </w:p>
    <w:p w:rsidR="00C469D8" w:rsidRDefault="00C469D8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940425" cy="3194685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9D8" w:rsidRDefault="00C469D8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Рисунок 10 – Модель системы связи с модуляцией 16-QAM на панели </w:t>
      </w:r>
      <w:proofErr w:type="spellStart"/>
      <w:r>
        <w:rPr>
          <w:rFonts w:ascii="Times New Roman" w:hAnsi="Times New Roman"/>
        </w:rPr>
        <w:t>Simulink</w:t>
      </w:r>
      <w:proofErr w:type="spellEnd"/>
    </w:p>
    <w:p w:rsidR="00C469D8" w:rsidRDefault="00C469D8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Таблица 2 – Зависимость BER от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при модуляции 16- QAM</w:t>
      </w:r>
    </w:p>
    <w:tbl>
      <w:tblPr>
        <w:tblStyle w:val="a9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C469D8"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E</w:t>
            </w:r>
            <w:r>
              <w:rPr>
                <w:rFonts w:ascii="Times New Roman" w:hAnsi="Times New Roman"/>
                <w:vertAlign w:val="subscript"/>
              </w:rPr>
              <w:t>b</w:t>
            </w:r>
            <w:proofErr w:type="spellEnd"/>
            <w:r>
              <w:rPr>
                <w:rFonts w:ascii="Times New Roman" w:hAnsi="Times New Roman"/>
              </w:rPr>
              <w:t>/N</w:t>
            </w:r>
            <w:r>
              <w:rPr>
                <w:rFonts w:ascii="Times New Roman" w:hAnsi="Times New Roman"/>
                <w:vertAlign w:val="subscript"/>
              </w:rPr>
              <w:t>0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дБ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915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C469D8"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BER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</w:rPr>
              <w:t>9,285×10</w:t>
            </w:r>
            <w:r>
              <w:rPr>
                <w:rFonts w:ascii="Times New Roman" w:hAnsi="Times New Roman"/>
                <w:vertAlign w:val="superscript"/>
              </w:rPr>
              <w:t>-2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7,932×10</w:t>
            </w:r>
            <w:r>
              <w:rPr>
                <w:rFonts w:ascii="Times New Roman" w:hAnsi="Times New Roman"/>
                <w:vertAlign w:val="superscript"/>
              </w:rPr>
              <w:t>-3</w:t>
            </w:r>
          </w:p>
        </w:tc>
        <w:tc>
          <w:tcPr>
            <w:tcW w:w="1914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1,397×10</w:t>
            </w:r>
            <w:r>
              <w:rPr>
                <w:rFonts w:ascii="Times New Roman" w:hAnsi="Times New Roman"/>
                <w:vertAlign w:val="superscript"/>
              </w:rPr>
              <w:t>-3</w:t>
            </w:r>
          </w:p>
        </w:tc>
        <w:tc>
          <w:tcPr>
            <w:tcW w:w="1915" w:type="dxa"/>
          </w:tcPr>
          <w:p w:rsidR="00C469D8" w:rsidRDefault="0077068C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1,576×10</w:t>
            </w:r>
            <w:r>
              <w:rPr>
                <w:rFonts w:ascii="Times New Roman" w:hAnsi="Times New Roman"/>
                <w:vertAlign w:val="superscript"/>
              </w:rPr>
              <w:t>-5</w:t>
            </w:r>
          </w:p>
        </w:tc>
      </w:tr>
    </w:tbl>
    <w:p w:rsidR="00C469D8" w:rsidRDefault="00C469D8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C469D8">
      <w:pPr>
        <w:suppressAutoHyphens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469D8" w:rsidRDefault="0077068C">
      <w:pPr>
        <w:spacing w:after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6.6</w:t>
      </w:r>
      <w:proofErr w:type="gramStart"/>
      <w:r>
        <w:rPr>
          <w:rFonts w:ascii="Times New Roman" w:hAnsi="Times New Roman"/>
        </w:rPr>
        <w:t xml:space="preserve"> </w:t>
      </w:r>
      <w:commentRangeStart w:id="4"/>
      <w:r>
        <w:rPr>
          <w:rFonts w:ascii="Times New Roman" w:hAnsi="Times New Roman"/>
        </w:rPr>
        <w:t>П</w:t>
      </w:r>
      <w:proofErr w:type="gramEnd"/>
      <w:r>
        <w:rPr>
          <w:rFonts w:ascii="Times New Roman" w:hAnsi="Times New Roman"/>
        </w:rPr>
        <w:t xml:space="preserve">о четырём точкам построим графики зависимости BER от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, сравните их с теоретическими </w:t>
      </w:r>
      <w:commentRangeEnd w:id="4"/>
      <w:r>
        <w:rPr>
          <w:rStyle w:val="aa"/>
        </w:rPr>
        <w:commentReference w:id="4"/>
      </w:r>
      <w:r>
        <w:rPr>
          <w:rFonts w:ascii="Times New Roman" w:hAnsi="Times New Roman"/>
        </w:rPr>
        <w:t>(п.6.1).</w:t>
      </w:r>
    </w:p>
    <w:p w:rsidR="00C469D8" w:rsidRDefault="00C469D8">
      <w:pPr>
        <w:spacing w:after="0"/>
        <w:ind w:firstLine="709"/>
        <w:rPr>
          <w:rFonts w:ascii="Times New Roman" w:hAnsi="Times New Roman"/>
        </w:rPr>
      </w:pPr>
    </w:p>
    <w:p w:rsidR="00C469D8" w:rsidRDefault="00C469D8">
      <w:pPr>
        <w:spacing w:after="0"/>
        <w:ind w:firstLine="709"/>
        <w:rPr>
          <w:rFonts w:ascii="Times New Roman" w:hAnsi="Times New Roman"/>
        </w:rPr>
      </w:pPr>
    </w:p>
    <w:p w:rsidR="00C469D8" w:rsidRDefault="0077068C">
      <w:pPr>
        <w:spacing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Рисунок 11 – Зависимость BER от </w:t>
      </w:r>
      <w:proofErr w:type="spellStart"/>
      <w:r>
        <w:rPr>
          <w:rFonts w:ascii="Times New Roman" w:hAnsi="Times New Roman"/>
        </w:rPr>
        <w:t>E</w:t>
      </w:r>
      <w:r>
        <w:rPr>
          <w:rFonts w:ascii="Times New Roman" w:hAnsi="Times New Roman"/>
          <w:vertAlign w:val="subscript"/>
        </w:rPr>
        <w:t>b</w:t>
      </w:r>
      <w:proofErr w:type="spellEnd"/>
      <w:r>
        <w:rPr>
          <w:rFonts w:ascii="Times New Roman" w:hAnsi="Times New Roman"/>
        </w:rPr>
        <w:t>/N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</w:rPr>
        <w:t xml:space="preserve"> для двух заданных видов модуляции по результатам </w:t>
      </w:r>
      <w:commentRangeStart w:id="5"/>
      <w:r>
        <w:rPr>
          <w:rFonts w:ascii="Times New Roman" w:hAnsi="Times New Roman"/>
        </w:rPr>
        <w:t>моделирования</w:t>
      </w:r>
      <w:commentRangeEnd w:id="5"/>
      <w:r>
        <w:rPr>
          <w:rStyle w:val="aa"/>
        </w:rPr>
        <w:commentReference w:id="5"/>
      </w:r>
    </w:p>
    <w:p w:rsidR="0077068C" w:rsidRDefault="0077068C">
      <w:pPr>
        <w:spacing w:after="0"/>
        <w:ind w:firstLine="709"/>
        <w:jc w:val="center"/>
        <w:rPr>
          <w:rFonts w:ascii="Times New Roman" w:hAnsi="Times New Roman"/>
        </w:rPr>
      </w:pPr>
    </w:p>
    <w:sectPr w:rsidR="0077068C" w:rsidSect="00C469D8">
      <w:pgSz w:w="11906" w:h="16838" w:code="9"/>
      <w:pgMar w:top="1134" w:right="850" w:bottom="1134" w:left="1701" w:header="708" w:footer="708" w:gutter="0"/>
      <w:cols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Пользователь Windows" w:date="2021-03-19T09:01:00Z" w:initials="ПW">
    <w:p w:rsidR="0077068C" w:rsidRDefault="0077068C">
      <w:pPr>
        <w:pStyle w:val="ab"/>
      </w:pPr>
      <w:r>
        <w:rPr>
          <w:rStyle w:val="aa"/>
        </w:rPr>
        <w:annotationRef/>
      </w:r>
      <w:r>
        <w:t xml:space="preserve">См. </w:t>
      </w:r>
      <w:proofErr w:type="spellStart"/>
      <w:r>
        <w:t>эумк</w:t>
      </w:r>
      <w:proofErr w:type="spellEnd"/>
    </w:p>
  </w:comment>
  <w:comment w:id="1" w:author="Пользователь Windows" w:date="2021-03-19T09:04:00Z" w:initials="ПW">
    <w:p w:rsidR="0077068C" w:rsidRDefault="0077068C">
      <w:pPr>
        <w:pStyle w:val="ab"/>
      </w:pPr>
      <w:r>
        <w:rPr>
          <w:rStyle w:val="aa"/>
        </w:rPr>
        <w:annotationRef/>
      </w:r>
      <w:r>
        <w:t>Нет пояснений</w:t>
      </w:r>
    </w:p>
  </w:comment>
  <w:comment w:id="2" w:author="Пользователь Windows" w:date="2021-03-19T09:04:00Z" w:initials="ПW">
    <w:p w:rsidR="0077068C" w:rsidRDefault="0077068C">
      <w:pPr>
        <w:pStyle w:val="ab"/>
      </w:pPr>
      <w:r>
        <w:rPr>
          <w:rStyle w:val="aa"/>
        </w:rPr>
        <w:annotationRef/>
      </w:r>
      <w:r>
        <w:t>Нет пояснений</w:t>
      </w:r>
    </w:p>
  </w:comment>
  <w:comment w:id="3" w:author="Пользователь Windows" w:date="2021-03-19T09:04:00Z" w:initials="ПW">
    <w:p w:rsidR="0077068C" w:rsidRDefault="0077068C">
      <w:pPr>
        <w:pStyle w:val="ab"/>
      </w:pPr>
      <w:r>
        <w:rPr>
          <w:rStyle w:val="aa"/>
        </w:rPr>
        <w:annotationRef/>
      </w:r>
      <w:r>
        <w:t>Нет пояснений</w:t>
      </w:r>
    </w:p>
  </w:comment>
  <w:comment w:id="4" w:author="Пользователь Windows" w:date="2021-03-19T09:07:00Z" w:initials="ПW">
    <w:p w:rsidR="0077068C" w:rsidRDefault="0077068C">
      <w:pPr>
        <w:pStyle w:val="ab"/>
      </w:pPr>
      <w:r>
        <w:rPr>
          <w:rStyle w:val="aa"/>
        </w:rPr>
        <w:annotationRef/>
      </w:r>
      <w:r>
        <w:t>Нет сравнения</w:t>
      </w:r>
    </w:p>
  </w:comment>
  <w:comment w:id="5" w:author="Пользователь Windows" w:date="2021-03-19T09:07:00Z" w:initials="ПW">
    <w:p w:rsidR="0077068C" w:rsidRDefault="0077068C">
      <w:pPr>
        <w:pStyle w:val="ab"/>
      </w:pPr>
      <w:r>
        <w:rPr>
          <w:rStyle w:val="aa"/>
        </w:rPr>
        <w:annotationRef/>
      </w:r>
      <w:r>
        <w:t xml:space="preserve">Нет списка </w:t>
      </w:r>
      <w:r>
        <w:t>литературы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B5E91"/>
    <w:multiLevelType w:val="hybridMultilevel"/>
    <w:tmpl w:val="8D324B52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1">
    <w:nsid w:val="62035BAF"/>
    <w:multiLevelType w:val="hybridMultilevel"/>
    <w:tmpl w:val="CB0AC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469D8"/>
    <w:rsid w:val="0077068C"/>
    <w:rsid w:val="00C4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69D8"/>
    <w:rPr>
      <w:sz w:val="28"/>
    </w:rPr>
  </w:style>
  <w:style w:type="paragraph" w:styleId="1">
    <w:name w:val="heading 1"/>
    <w:basedOn w:val="a"/>
    <w:rsid w:val="00C469D8"/>
    <w:pPr>
      <w:spacing w:before="100" w:after="100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469D8"/>
    <w:pPr>
      <w:jc w:val="both"/>
    </w:pPr>
    <w:rPr>
      <w:sz w:val="24"/>
    </w:rPr>
  </w:style>
  <w:style w:type="paragraph" w:styleId="a5">
    <w:name w:val="Balloon Text"/>
    <w:basedOn w:val="a"/>
    <w:link w:val="a6"/>
    <w:semiHidden/>
    <w:rsid w:val="00C469D8"/>
    <w:pPr>
      <w:spacing w:after="0" w:line="240" w:lineRule="auto"/>
    </w:pPr>
    <w:rPr>
      <w:rFonts w:ascii="Tahoma" w:hAnsi="Tahoma"/>
      <w:sz w:val="16"/>
    </w:rPr>
  </w:style>
  <w:style w:type="paragraph" w:styleId="a7">
    <w:name w:val="List Paragraph"/>
    <w:basedOn w:val="a"/>
    <w:qFormat/>
    <w:rsid w:val="00C469D8"/>
    <w:pPr>
      <w:ind w:left="720"/>
      <w:contextualSpacing/>
    </w:pPr>
  </w:style>
  <w:style w:type="paragraph" w:customStyle="1" w:styleId="style3">
    <w:name w:val="style3"/>
    <w:basedOn w:val="a"/>
    <w:rsid w:val="00C469D8"/>
    <w:pPr>
      <w:spacing w:before="100" w:after="100"/>
    </w:pPr>
    <w:rPr>
      <w:sz w:val="24"/>
    </w:rPr>
  </w:style>
  <w:style w:type="character" w:customStyle="1" w:styleId="LineNumber">
    <w:name w:val="Line Number"/>
    <w:basedOn w:val="a0"/>
    <w:semiHidden/>
    <w:rsid w:val="00C469D8"/>
  </w:style>
  <w:style w:type="character" w:styleId="a8">
    <w:name w:val="Hyperlink"/>
    <w:rsid w:val="00C469D8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C469D8"/>
    <w:rPr>
      <w:sz w:val="28"/>
    </w:rPr>
  </w:style>
  <w:style w:type="character" w:customStyle="1" w:styleId="a6">
    <w:name w:val="Текст выноски Знак"/>
    <w:basedOn w:val="a0"/>
    <w:link w:val="a5"/>
    <w:semiHidden/>
    <w:rsid w:val="00C469D8"/>
    <w:rPr>
      <w:rFonts w:ascii="Tahoma" w:hAnsi="Tahoma"/>
      <w:sz w:val="16"/>
    </w:rPr>
  </w:style>
  <w:style w:type="table" w:styleId="10">
    <w:name w:val="Table Simple 1"/>
    <w:basedOn w:val="a1"/>
    <w:rsid w:val="00C469D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rsid w:val="00C46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77068C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7068C"/>
    <w:pPr>
      <w:spacing w:line="240" w:lineRule="auto"/>
    </w:pPr>
    <w:rPr>
      <w:sz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7068C"/>
    <w:rPr>
      <w:sz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7068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7706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comments" Target="comment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794</Words>
  <Characters>4530</Characters>
  <Application>Microsoft Office Word</Application>
  <DocSecurity>0</DocSecurity>
  <Lines>37</Lines>
  <Paragraphs>10</Paragraphs>
  <ScaleCrop>false</ScaleCrop>
  <Company>Microsoft</Company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2021-03-19T02:00:00Z</dcterms:created>
  <dcterms:modified xsi:type="dcterms:W3CDTF">2021-03-19T02:07:00Z</dcterms:modified>
</cp:coreProperties>
</file>